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1" w:rsidRPr="004C2F41" w:rsidRDefault="004C2F41" w:rsidP="004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F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F41">
        <w:rPr>
          <w:rFonts w:ascii="Times New Roman" w:hAnsi="Times New Roman" w:cs="Times New Roman"/>
          <w:sz w:val="24"/>
          <w:szCs w:val="24"/>
        </w:rPr>
        <w:t xml:space="preserve">       Утвержден</w:t>
      </w:r>
    </w:p>
    <w:p w:rsidR="004C2F41" w:rsidRPr="004C2F41" w:rsidRDefault="004C2F41" w:rsidP="004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F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2F41">
        <w:rPr>
          <w:rFonts w:ascii="Times New Roman" w:hAnsi="Times New Roman" w:cs="Times New Roman"/>
          <w:sz w:val="24"/>
          <w:szCs w:val="24"/>
        </w:rPr>
        <w:t xml:space="preserve">      приказом председателя </w:t>
      </w:r>
      <w:proofErr w:type="gramStart"/>
      <w:r w:rsidRPr="004C2F41"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 w:rsidRPr="004C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41" w:rsidRPr="004C2F41" w:rsidRDefault="004C2F41" w:rsidP="004C2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F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2F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«Забайкальский район»</w:t>
      </w:r>
      <w:r w:rsidRPr="004C2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C2F41" w:rsidRPr="00C77518" w:rsidRDefault="004C2F41" w:rsidP="004C2F41">
      <w:pPr>
        <w:pStyle w:val="a3"/>
      </w:pPr>
      <w:r w:rsidRPr="004C2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10.12.2014г. №10-од</w:t>
      </w: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center"/>
        <w:rPr>
          <w:b/>
          <w:sz w:val="32"/>
          <w:szCs w:val="32"/>
        </w:rPr>
      </w:pPr>
    </w:p>
    <w:p w:rsidR="004C2F41" w:rsidRDefault="004C2F41" w:rsidP="004C2F41">
      <w:pPr>
        <w:jc w:val="center"/>
        <w:rPr>
          <w:b/>
          <w:sz w:val="32"/>
          <w:szCs w:val="32"/>
        </w:rPr>
      </w:pPr>
    </w:p>
    <w:p w:rsidR="004C2F41" w:rsidRDefault="004C2F41" w:rsidP="004C2F41">
      <w:pPr>
        <w:jc w:val="center"/>
        <w:rPr>
          <w:b/>
          <w:sz w:val="32"/>
          <w:szCs w:val="32"/>
        </w:rPr>
      </w:pPr>
    </w:p>
    <w:p w:rsidR="004C2F41" w:rsidRDefault="004C2F41" w:rsidP="004C2F41">
      <w:pPr>
        <w:jc w:val="center"/>
        <w:rPr>
          <w:b/>
          <w:sz w:val="32"/>
          <w:szCs w:val="32"/>
        </w:rPr>
      </w:pPr>
    </w:p>
    <w:p w:rsidR="004C2F41" w:rsidRPr="004C2F41" w:rsidRDefault="004C2F41" w:rsidP="004C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41">
        <w:rPr>
          <w:rFonts w:ascii="Times New Roman" w:hAnsi="Times New Roman" w:cs="Times New Roman"/>
          <w:b/>
          <w:sz w:val="28"/>
          <w:szCs w:val="28"/>
        </w:rPr>
        <w:t>Стандарт финансового контроля</w:t>
      </w:r>
    </w:p>
    <w:p w:rsidR="004C2F41" w:rsidRPr="004C2F41" w:rsidRDefault="004C2F41" w:rsidP="004C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41" w:rsidRPr="004C2F41" w:rsidRDefault="004C2F41" w:rsidP="004C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41">
        <w:rPr>
          <w:rFonts w:ascii="Times New Roman" w:hAnsi="Times New Roman" w:cs="Times New Roman"/>
          <w:b/>
          <w:sz w:val="28"/>
          <w:szCs w:val="28"/>
        </w:rPr>
        <w:t>Экспертиза проект</w:t>
      </w:r>
      <w:r w:rsidR="00346294">
        <w:rPr>
          <w:rFonts w:ascii="Times New Roman" w:hAnsi="Times New Roman" w:cs="Times New Roman"/>
          <w:b/>
          <w:sz w:val="28"/>
          <w:szCs w:val="28"/>
        </w:rPr>
        <w:t>а</w:t>
      </w:r>
      <w:r w:rsidRPr="004C2F41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района «Забайкальский район» на очередной финансовый год и плановый период</w:t>
      </w:r>
    </w:p>
    <w:p w:rsidR="004C2F41" w:rsidRDefault="004C2F41" w:rsidP="004C2F41">
      <w:pPr>
        <w:jc w:val="center"/>
        <w:rPr>
          <w:b/>
          <w:sz w:val="32"/>
          <w:szCs w:val="32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right"/>
        <w:rPr>
          <w:sz w:val="28"/>
          <w:szCs w:val="28"/>
        </w:rPr>
      </w:pPr>
    </w:p>
    <w:p w:rsidR="004C2F41" w:rsidRDefault="004C2F41" w:rsidP="004C2F41">
      <w:pPr>
        <w:jc w:val="center"/>
        <w:rPr>
          <w:sz w:val="28"/>
          <w:szCs w:val="28"/>
        </w:rPr>
      </w:pPr>
    </w:p>
    <w:p w:rsidR="004C2F41" w:rsidRDefault="004C2F41" w:rsidP="004C2F41">
      <w:pPr>
        <w:jc w:val="center"/>
        <w:rPr>
          <w:sz w:val="28"/>
          <w:szCs w:val="28"/>
        </w:rPr>
      </w:pPr>
    </w:p>
    <w:p w:rsidR="004C2F41" w:rsidRDefault="004C2F41" w:rsidP="004C2F41">
      <w:pPr>
        <w:jc w:val="center"/>
        <w:rPr>
          <w:sz w:val="28"/>
          <w:szCs w:val="28"/>
        </w:rPr>
      </w:pPr>
    </w:p>
    <w:p w:rsidR="004C2F41" w:rsidRDefault="004C2F41" w:rsidP="004C2F41">
      <w:pPr>
        <w:jc w:val="center"/>
        <w:rPr>
          <w:sz w:val="28"/>
          <w:szCs w:val="28"/>
        </w:rPr>
      </w:pPr>
    </w:p>
    <w:p w:rsidR="004C2F41" w:rsidRDefault="004C2F41" w:rsidP="004C2F41">
      <w:pPr>
        <w:jc w:val="center"/>
        <w:rPr>
          <w:sz w:val="28"/>
          <w:szCs w:val="28"/>
        </w:rPr>
      </w:pPr>
    </w:p>
    <w:p w:rsidR="004C2F41" w:rsidRPr="00346294" w:rsidRDefault="004C2F41" w:rsidP="004C2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294">
        <w:rPr>
          <w:rFonts w:ascii="Times New Roman" w:hAnsi="Times New Roman" w:cs="Times New Roman"/>
          <w:sz w:val="28"/>
          <w:szCs w:val="28"/>
        </w:rPr>
        <w:t>2014 год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Pr="004C2F41">
        <w:rPr>
          <w:rFonts w:ascii="Times New Roman" w:hAnsi="Times New Roman" w:cs="Times New Roman"/>
          <w:sz w:val="26"/>
          <w:szCs w:val="26"/>
        </w:rPr>
        <w:lastRenderedPageBreak/>
        <w:t>1. Общие положения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Стандарт финансового контроля «Экспертиза проекта бюджета муниципального района «Забайкальский район»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 17.1 Федерального закона от 06.10.2003 № 131-ФЗ «Об общих принципах организации местного самоуправления в Российской Федерации», п. 2 ст. 9 и ст. 11 Федерального закона от 07.02.2011 № 6-ФЗ «Об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района «Забайкальский район», Положения о контрольно-ревизионной комиссии муниципального района «Забайкальский район», муниципальных правовых актов в сфере бюджетного процесса.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1.3. 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При подготовке настоящего Стандарта были использованы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(805)), Стандарт СФК (бюджет) «Экспертиза проекта бюджета на очередной финансовый год и плановый период», утвержденный решением Президиума Союза МКСО от 25 сентября 2012 года (протокол № 4(30), п.6.2). 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1.4. Стандарт предназначен для использования сотрудниками контрольно-ревизионной комиссии муниципального района «Забайкальский район» (далее – контрольно-ревизионная комиссия) при организации предварительного контроля формирования проекта бюджета муниципального района «Забайкальский район» на очередной финансовый год и плановый период (далее – проект бюджета), проведения экспертизы проекта бюджета и подготовки соответствующего заключения.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1.5. </w:t>
      </w:r>
      <w:r w:rsidRPr="004C2F41">
        <w:rPr>
          <w:rFonts w:ascii="Times New Roman" w:hAnsi="Times New Roman" w:cs="Times New Roman"/>
          <w:bCs/>
          <w:sz w:val="26"/>
          <w:szCs w:val="26"/>
        </w:rPr>
        <w:t>Целью Стандарта является</w:t>
      </w:r>
      <w:r w:rsidRPr="004C2F41">
        <w:rPr>
          <w:rFonts w:ascii="Times New Roman" w:hAnsi="Times New Roman" w:cs="Times New Roman"/>
          <w:sz w:val="26"/>
          <w:szCs w:val="26"/>
        </w:rPr>
        <w:t xml:space="preserve"> установление единых принципов, правил и процедур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проведения предварительного контроля формирования проекта бюджета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>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1.6. Задачи, решаемые Стандартом: 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определение основных принципов и этапов проведения предварительного контроля формирования проекта бюджета;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установление требований к содержанию комплекса экспертно-аналитических мероприятий и проверок обоснованности формирования проекта бюджета;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определение структуры, содержания и основных требований к заключению контрольно-ревизионной комиссии на проект решения Совета муниципального района «Забайкальский район» о бюджете на очередной финансовый год и плановый период (далее – решение Совета муниципального района).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 Основы осуществления предварительного контроля проекта бюджета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2.1. </w:t>
      </w:r>
      <w:r w:rsidRPr="004C2F4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Предварительный контроль </w:t>
      </w:r>
      <w:r w:rsidRPr="004C2F41">
        <w:rPr>
          <w:rFonts w:ascii="Times New Roman" w:hAnsi="Times New Roman" w:cs="Times New Roman"/>
          <w:bCs/>
          <w:sz w:val="26"/>
          <w:szCs w:val="26"/>
        </w:rPr>
        <w:t>формирования проекта бюджета с</w:t>
      </w:r>
      <w:r w:rsidRPr="004C2F41">
        <w:rPr>
          <w:rFonts w:ascii="Times New Roman" w:hAnsi="Times New Roman" w:cs="Times New Roman"/>
          <w:bCs/>
          <w:color w:val="000000"/>
          <w:sz w:val="26"/>
          <w:szCs w:val="26"/>
        </w:rPr>
        <w:t>остоит из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F41">
        <w:rPr>
          <w:rFonts w:ascii="Times New Roman" w:hAnsi="Times New Roman" w:cs="Times New Roman"/>
          <w:sz w:val="26"/>
          <w:szCs w:val="26"/>
        </w:rPr>
        <w:t>комплекса экспертно-аналитических мероприятий, направленных на осуществление анализа обоснованности показателей проекта бюджета, наличия и состояния нормативной методической базы его формирования</w:t>
      </w:r>
      <w:r w:rsidRPr="004C2F41">
        <w:rPr>
          <w:rFonts w:ascii="Times New Roman" w:hAnsi="Times New Roman" w:cs="Times New Roman"/>
          <w:iCs/>
          <w:color w:val="339966"/>
          <w:sz w:val="26"/>
          <w:szCs w:val="26"/>
        </w:rPr>
        <w:t xml:space="preserve"> </w:t>
      </w:r>
      <w:r w:rsidRPr="004C2F41">
        <w:rPr>
          <w:rFonts w:ascii="Times New Roman" w:hAnsi="Times New Roman" w:cs="Times New Roman"/>
          <w:sz w:val="26"/>
          <w:szCs w:val="26"/>
        </w:rPr>
        <w:t xml:space="preserve">и подготовки </w:t>
      </w:r>
      <w:r w:rsidRPr="004C2F41">
        <w:rPr>
          <w:rFonts w:ascii="Times New Roman" w:hAnsi="Times New Roman" w:cs="Times New Roman"/>
          <w:sz w:val="26"/>
          <w:szCs w:val="26"/>
        </w:rPr>
        <w:lastRenderedPageBreak/>
        <w:t>заключения контрольно-ревизионной комиссии на проект решения Совета муниципального района о бюджете.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2.2. Целью предварительного контроля формирования проекта бюджета является определение достоверности и обоснованности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показателей формирования проекта решения Совета муниципального района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о бюджете.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2.3. Задачами предварительного контроля формирования проекта бюджета являются: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- определение соответствия действующему законодательству и нормативным правовым актам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органов местного самоуправления проекта решения Совета муниципального района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о бюджете, а также документов и материалов, представляемых одновременно с ним в Совет муниципального района «Забайкальский район»;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определение обоснованности, целесообразности и достоверности показателей, содержащихся в проекте решения Совета муниципального района о бюджете, документах и материалах, представляемых одновременно с ним;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оценка эффективности проекта бюджета как инструмента социально-экономической политики муниципального района «Забайкальский район»,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района, иным программным документам, соответствия условиям стратегического и среднесрочного планирования, ориентированного на конечный результат;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2F41">
        <w:rPr>
          <w:rFonts w:ascii="Times New Roman" w:hAnsi="Times New Roman" w:cs="Times New Roman"/>
          <w:sz w:val="26"/>
          <w:szCs w:val="26"/>
        </w:rPr>
        <w:t>2.4. </w:t>
      </w:r>
      <w:proofErr w:type="gramStart"/>
      <w:r w:rsidRPr="004C2F41">
        <w:rPr>
          <w:rFonts w:ascii="Times New Roman" w:hAnsi="Times New Roman" w:cs="Times New Roman"/>
          <w:bCs/>
          <w:sz w:val="26"/>
          <w:szCs w:val="26"/>
        </w:rPr>
        <w:t>Предметом предварительного контроля формирования проекта бюджета</w:t>
      </w:r>
      <w:r w:rsidRPr="004C2F41">
        <w:rPr>
          <w:rFonts w:ascii="Times New Roman" w:hAnsi="Times New Roman" w:cs="Times New Roman"/>
          <w:sz w:val="26"/>
          <w:szCs w:val="26"/>
        </w:rPr>
        <w:t xml:space="preserve"> являются проект решения Совета муниципального района о бюджете, </w:t>
      </w:r>
      <w:r w:rsidRPr="004C2F4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и материалы, представляемые одновременно с ним в Совет муниципального района, включая </w:t>
      </w:r>
      <w:r w:rsidRPr="004C2F41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муниципального района «Забайкальский район», долгосрочные, среднесрочные и ведомственные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городского округа.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2.5. При осуществлении предварительного контроля формирования проекта бюджета должно быть проверено и проанализировано соответствие проекта решения Совета муниципального района о бюджете и документов, представляемых одновременно с ним в Совет, </w:t>
      </w:r>
      <w:r w:rsidRPr="004C2F41">
        <w:rPr>
          <w:rFonts w:ascii="Times New Roman" w:hAnsi="Times New Roman" w:cs="Times New Roman"/>
          <w:bCs/>
          <w:sz w:val="26"/>
          <w:szCs w:val="26"/>
        </w:rPr>
        <w:t>положениям Бюджетного кодекса,</w:t>
      </w:r>
      <w:r w:rsidRPr="004C2F41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2.5.1. При оценке экономических показателей прогноза социально-экономического развития муниципального района необходимо обратить внимание на соблюдение </w:t>
      </w:r>
      <w:r w:rsidRPr="004C2F41">
        <w:rPr>
          <w:rFonts w:ascii="Times New Roman" w:hAnsi="Times New Roman" w:cs="Times New Roman"/>
          <w:sz w:val="26"/>
          <w:szCs w:val="26"/>
        </w:rPr>
        <w:t xml:space="preserve">закрепленного Бюджетным кодексом 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4C2F41">
        <w:rPr>
          <w:rFonts w:ascii="Times New Roman" w:hAnsi="Times New Roman" w:cs="Times New Roman"/>
          <w:sz w:val="26"/>
          <w:szCs w:val="26"/>
        </w:rPr>
        <w:t xml:space="preserve">принципа достоверности бюджета, который означает надежность показателей прогноза социально-экономического развития  соответствующей территории и реалистичность расчета доходов и расходов бюджета.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2.5.2. Соблюдение принципов бюджетной системы Российской Федерации </w:t>
      </w:r>
      <w:r w:rsidRPr="004C2F41">
        <w:rPr>
          <w:rFonts w:ascii="Times New Roman" w:hAnsi="Times New Roman" w:cs="Times New Roman"/>
          <w:sz w:val="26"/>
          <w:szCs w:val="26"/>
        </w:rPr>
        <w:t xml:space="preserve"> контролируется  в результате определения полноты отражения доходов, расходов и источников финансирования дефицита бюджета, определения сбалансированности </w:t>
      </w:r>
      <w:r w:rsidRPr="004C2F41">
        <w:rPr>
          <w:rFonts w:ascii="Times New Roman" w:hAnsi="Times New Roman" w:cs="Times New Roman"/>
          <w:sz w:val="26"/>
          <w:szCs w:val="26"/>
        </w:rPr>
        <w:lastRenderedPageBreak/>
        <w:t xml:space="preserve">бюджета, прозрачности, </w:t>
      </w:r>
      <w:proofErr w:type="spellStart"/>
      <w:r w:rsidRPr="004C2F41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4C2F41">
        <w:rPr>
          <w:rFonts w:ascii="Times New Roman" w:hAnsi="Times New Roman" w:cs="Times New Roman"/>
          <w:sz w:val="26"/>
          <w:szCs w:val="26"/>
        </w:rPr>
        <w:t xml:space="preserve"> и целевого характера бюджетных средств, подведомственности расходов бюджета, единства кассы.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2.5.3. Соблюдение принципа результативности и эффективности использования бюджетных средств анализируется при рассмотрении долгосрочных, среднесрочных и ведомственных целевых программ, муниципальных заданий.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2.5.4. При оценке и анализе доходов бюджета следует обратить внимание на </w:t>
      </w:r>
      <w:r w:rsidRPr="004C2F41">
        <w:rPr>
          <w:rFonts w:ascii="Times New Roman" w:hAnsi="Times New Roman" w:cs="Times New Roman"/>
          <w:sz w:val="26"/>
          <w:szCs w:val="26"/>
        </w:rPr>
        <w:t>следующее: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доходы от использования имущества, находящегося в муниципальной собственности,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районе;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проверить корректность вычислений, произведенных при прогнозировании неналоговых доходов;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2.5.5. При оценке и анализе расходов бюджета необходимо обратить внимание </w:t>
      </w:r>
      <w:proofErr w:type="gramStart"/>
      <w:r w:rsidRPr="004C2F4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4C2F41">
        <w:rPr>
          <w:rFonts w:ascii="Times New Roman" w:hAnsi="Times New Roman" w:cs="Times New Roman"/>
          <w:bCs/>
          <w:sz w:val="26"/>
          <w:szCs w:val="26"/>
        </w:rPr>
        <w:t>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- обеспечение закрепленного в Бюджетном кодексе 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4C2F41">
        <w:rPr>
          <w:rFonts w:ascii="Times New Roman" w:hAnsi="Times New Roman" w:cs="Times New Roman"/>
          <w:sz w:val="26"/>
          <w:szCs w:val="26"/>
        </w:rPr>
        <w:t>принципа достоверности бюджета, который означает реалистичность расчета расходов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- соблюдение положений формирования расходов бюджетов, установленных Бюджетным кодексом </w:t>
      </w:r>
      <w:r w:rsidRPr="004C2F41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4C2F41">
        <w:rPr>
          <w:rFonts w:ascii="Times New Roman" w:hAnsi="Times New Roman" w:cs="Times New Roman"/>
          <w:sz w:val="26"/>
          <w:szCs w:val="26"/>
        </w:rPr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за счет средств соответствующих бюджетов; 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авных распорядителей бюджетных средств в плановом реестре расходных обязательств;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обеспеченность финансирования расходных обязательств, закрепленных в плановом реестре расходных обязатель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ств гл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>авных распорядителей бюджетных средств;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lastRenderedPageBreak/>
        <w:t xml:space="preserve">- обоснование бюджетных ассигнований  в части сроков предоставления обоснований бюджетных ассигнований на очередной финансовый год, охвата в обоснованиях бюджетных ассигнований на очередной финансовый год показателями непосредственных результатов (пояснительными записками) сумм ассигнований, доведенных финансовым органом в качестве предельных объемов в ходе составления проекта бюджета, устойчивости системы показателей непосредственных результатов;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с Бюджетным кодексом 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4C2F41">
        <w:rPr>
          <w:rFonts w:ascii="Times New Roman" w:hAnsi="Times New Roman" w:cs="Times New Roman"/>
          <w:sz w:val="26"/>
          <w:szCs w:val="26"/>
        </w:rPr>
        <w:t>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для физических и (или) юридических  лиц, порядка регулирования цен (тарифов) на платные услуги, порядка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2.5.6. 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2.5.7. 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При оценке и анализе 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источников финансирования дефицита бюджета, муниципального долга отразить </w:t>
      </w:r>
      <w:r w:rsidRPr="004C2F41">
        <w:rPr>
          <w:rFonts w:ascii="Times New Roman" w:hAnsi="Times New Roman" w:cs="Times New Roman"/>
          <w:sz w:val="26"/>
          <w:szCs w:val="26"/>
        </w:rPr>
        <w:t xml:space="preserve">соблюдение требований Бюджетного кодекса </w:t>
      </w:r>
      <w:r w:rsidRPr="004C2F41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4C2F41">
        <w:rPr>
          <w:rFonts w:ascii="Times New Roman" w:hAnsi="Times New Roman" w:cs="Times New Roman"/>
          <w:sz w:val="26"/>
          <w:szCs w:val="26"/>
        </w:rPr>
        <w:t>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муниципального района.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2.6. Основой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осуществления предварительного контроля формирования проекта бюджета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сравнительный анализ соответствия проекта бюджета положениям Бюджетного послания Президента Российской Федерации, основным приоритетам социально-экономической политики муниципального района, целям и  задачам, определенным в Основных направлениях налоговой и бюджетной политики муниципального района;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сравнительный анализ соответствия принятых в проекте бюджета расчетов показателей установленным нормативам и действующим методическим рекомендациям;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сравнительный анализ динамики показателей исполнения бюджета муниципального района за три последних года, ожидаемых итогов текущего года, показателей проекта бюджета.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2.7. 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Методические подходы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к осуществлению предварительного контроля формирования проекта бюджета по основным вопросам состоят в следующем: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2.7.1. 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района на </w:t>
      </w:r>
      <w:r w:rsidRPr="004C2F41">
        <w:rPr>
          <w:rFonts w:ascii="Times New Roman" w:hAnsi="Times New Roman" w:cs="Times New Roman"/>
          <w:sz w:val="26"/>
          <w:szCs w:val="26"/>
        </w:rPr>
        <w:lastRenderedPageBreak/>
        <w:t>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муниципального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района на очередной финансовый год и на плановый период.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 xml:space="preserve">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году. 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2.7.2. Проверка и анализ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обоснованности формирования показателей проекта бюджета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2.7.3. Проверка и анализ обоснованности и достоверности доходных статей проекта бюджета должны предусматривать: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-  анализ законодательства Забайкальского края о налогах и сборах, вступающих в силу в очередном финансовом году, проектов законов Забайкальского края об изменении законодательства Забайкальского края о налогах </w:t>
      </w:r>
      <w:r w:rsidRPr="004C2F41">
        <w:rPr>
          <w:rFonts w:ascii="Times New Roman" w:hAnsi="Times New Roman" w:cs="Times New Roman"/>
          <w:sz w:val="26"/>
          <w:szCs w:val="26"/>
        </w:rPr>
        <w:lastRenderedPageBreak/>
        <w:t>и сборах, учтенных в расчетах доходной базы бюджета, последствий влияния изменений законодательства на доходы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нормативных правовых актов Совета муниципального района о местных налогах и сборах, учтенных в расчетах доходной базы бюджета;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факторный анализ изменения доходных источников проекта бюджета по сравнению с их оценкой в текущем году;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оценку обоснованности расчетов иных доходов в части доходов от сдачи в аренду имущества, находящегося в муниципальной собственности.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2.7.4. Проверка и анализ полноты отражения и достоверности расчетов расходов проекта бюджета должна предусматривать: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сопоставление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расходов;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действующих и принимаемых расходных обязательств муниципального района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бюджетных ассигнований, направляемых на исполнение муниципальных программ;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бюджетных ассигнований, направляемых на исполнение публичных нормативных обязательств.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2.7.5. Проверка и анализ обоснованности и достоверности формирования межбюджетных отношений должна предусматривать: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анализ изменений  налогового и бюджетного 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2.7.6. Проверка и анализ обоснованности и достоверности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формирования источников финансирования дефицита бюджета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и предельных размеров муниципального долга в проекте бюджета должны предусматривать: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сопоставление динамики средств на погашение муниципального долга, предусмотренных в проекте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lastRenderedPageBreak/>
        <w:t xml:space="preserve">- оценку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обоснованности формирования источников внутреннего финансирования дефицита бюджета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и структуры источников финансирования дефицита бюджета.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2.8. 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Организация предварительного контроля формирования проекта бюджета осуществляется исходя из установленных решением Совета муниципального района этапов и сроков бюджетного процесса в части формирования проекта бюджета и предусматривает следующие этапы работы:</w:t>
      </w:r>
      <w:proofErr w:type="gramEnd"/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2.8.1. Первый этап: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анализ основных направлений бюджетной и налоговой политики;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 </w:t>
      </w:r>
      <w:r w:rsidRPr="004C2F41">
        <w:rPr>
          <w:rFonts w:ascii="Times New Roman" w:hAnsi="Times New Roman" w:cs="Times New Roman"/>
          <w:bCs/>
          <w:sz w:val="26"/>
          <w:szCs w:val="26"/>
        </w:rPr>
        <w:t>анализ сценарных условий развития экономики на очередной финансовый год и плановый период;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    - </w:t>
      </w:r>
      <w:r w:rsidRPr="004C2F41">
        <w:rPr>
          <w:rFonts w:ascii="Times New Roman" w:hAnsi="Times New Roman" w:cs="Times New Roman"/>
          <w:sz w:val="26"/>
          <w:szCs w:val="26"/>
        </w:rPr>
        <w:t>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анализ проектов обоснований бюджетных ассигнований на очередной финансовый год и плановый период;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</w:t>
      </w:r>
      <w:r w:rsidRPr="004C2F41">
        <w:rPr>
          <w:rFonts w:ascii="Times New Roman" w:hAnsi="Times New Roman" w:cs="Times New Roman"/>
          <w:bCs/>
          <w:iCs/>
          <w:sz w:val="26"/>
          <w:szCs w:val="26"/>
        </w:rPr>
        <w:t xml:space="preserve">анализ нормативных правовых актов, регулирующих расходные обязательства </w:t>
      </w:r>
      <w:r w:rsidRPr="004C2F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C2F41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C2F41">
        <w:rPr>
          <w:rFonts w:ascii="Times New Roman" w:hAnsi="Times New Roman" w:cs="Times New Roman"/>
          <w:bCs/>
          <w:iCs/>
          <w:sz w:val="26"/>
          <w:szCs w:val="26"/>
        </w:rPr>
        <w:t>2.8.2. Второй этап: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iCs/>
          <w:sz w:val="26"/>
          <w:szCs w:val="26"/>
        </w:rPr>
        <w:t xml:space="preserve">   - </w:t>
      </w:r>
      <w:r w:rsidRPr="004C2F41">
        <w:rPr>
          <w:rFonts w:ascii="Times New Roman" w:hAnsi="Times New Roman" w:cs="Times New Roman"/>
          <w:sz w:val="26"/>
          <w:szCs w:val="26"/>
        </w:rPr>
        <w:t>анализ итогов социально-экономического развития муниципального района;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 проверка и анализ </w:t>
      </w:r>
      <w:proofErr w:type="gramStart"/>
      <w:r w:rsidRPr="004C2F41">
        <w:rPr>
          <w:rFonts w:ascii="Times New Roman" w:hAnsi="Times New Roman" w:cs="Times New Roman"/>
          <w:sz w:val="26"/>
          <w:szCs w:val="26"/>
        </w:rPr>
        <w:t>обоснованности прогноза основных макроэкономических показателей социально-экономического развития муниципального района</w:t>
      </w:r>
      <w:proofErr w:type="gramEnd"/>
      <w:r w:rsidRPr="004C2F41">
        <w:rPr>
          <w:rFonts w:ascii="Times New Roman" w:hAnsi="Times New Roman" w:cs="Times New Roman"/>
          <w:sz w:val="26"/>
          <w:szCs w:val="26"/>
        </w:rPr>
        <w:t xml:space="preserve"> на очередной </w:t>
      </w:r>
      <w:r w:rsidRPr="004C2F41">
        <w:rPr>
          <w:rFonts w:ascii="Times New Roman" w:hAnsi="Times New Roman" w:cs="Times New Roman"/>
          <w:iCs/>
          <w:sz w:val="26"/>
          <w:szCs w:val="26"/>
        </w:rPr>
        <w:t>финансовый</w:t>
      </w:r>
      <w:r w:rsidRPr="004C2F41">
        <w:rPr>
          <w:rFonts w:ascii="Times New Roman" w:hAnsi="Times New Roman" w:cs="Times New Roman"/>
          <w:sz w:val="26"/>
          <w:szCs w:val="26"/>
        </w:rPr>
        <w:t xml:space="preserve"> год</w:t>
      </w:r>
      <w:r w:rsidRPr="004C2F41">
        <w:rPr>
          <w:rFonts w:ascii="Times New Roman" w:hAnsi="Times New Roman" w:cs="Times New Roman"/>
          <w:color w:val="339966"/>
          <w:sz w:val="26"/>
          <w:szCs w:val="26"/>
        </w:rPr>
        <w:t xml:space="preserve"> </w:t>
      </w:r>
      <w:r w:rsidRPr="004C2F41">
        <w:rPr>
          <w:rFonts w:ascii="Times New Roman" w:hAnsi="Times New Roman" w:cs="Times New Roman"/>
          <w:sz w:val="26"/>
          <w:szCs w:val="26"/>
        </w:rPr>
        <w:t xml:space="preserve">и на плановый период, </w:t>
      </w:r>
      <w:r w:rsidRPr="004C2F41">
        <w:rPr>
          <w:rFonts w:ascii="Times New Roman" w:hAnsi="Times New Roman" w:cs="Times New Roman"/>
          <w:bCs/>
          <w:sz w:val="26"/>
          <w:szCs w:val="26"/>
        </w:rPr>
        <w:t>наличия и состояния нормативно-методической базы для их прогнозирования;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    -</w:t>
      </w:r>
      <w:r w:rsidRPr="004C2F41">
        <w:rPr>
          <w:rFonts w:ascii="Times New Roman" w:hAnsi="Times New Roman" w:cs="Times New Roman"/>
          <w:sz w:val="26"/>
          <w:szCs w:val="26"/>
        </w:rPr>
        <w:t xml:space="preserve"> проверка и анализ обоснованности формирования проекта бюджета, наличия и состояния нормативно-методической базы его формирования;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анализ основных характеристик </w:t>
      </w:r>
      <w:r w:rsidRPr="004C2F41">
        <w:rPr>
          <w:rFonts w:ascii="Times New Roman" w:hAnsi="Times New Roman" w:cs="Times New Roman"/>
          <w:iCs/>
          <w:sz w:val="26"/>
          <w:szCs w:val="26"/>
        </w:rPr>
        <w:t xml:space="preserve">проекта бюджета и расходов бюджета на очередной финансовый год  </w:t>
      </w:r>
      <w:r w:rsidRPr="004C2F41">
        <w:rPr>
          <w:rFonts w:ascii="Times New Roman" w:hAnsi="Times New Roman" w:cs="Times New Roman"/>
          <w:bCs/>
          <w:iCs/>
          <w:sz w:val="26"/>
          <w:szCs w:val="26"/>
        </w:rPr>
        <w:t>по разделам и подразделам, ведомственной структуре;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bCs/>
          <w:iCs/>
          <w:sz w:val="26"/>
          <w:szCs w:val="26"/>
        </w:rPr>
        <w:t xml:space="preserve">    - </w:t>
      </w:r>
      <w:r w:rsidRPr="004C2F41">
        <w:rPr>
          <w:rFonts w:ascii="Times New Roman" w:hAnsi="Times New Roman" w:cs="Times New Roman"/>
          <w:sz w:val="26"/>
          <w:szCs w:val="26"/>
        </w:rPr>
        <w:t>анализ и оценка обоснованности материалов, представленных одновременно с проектом бюджета;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анализ программ внутренних и внешних заимствований и предоставления муниципальных гарантий.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2.8.3. Третий этап: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 подготовка заключения контрольно-ревизионной комиссии;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    - направление заключения контрольно-ревизионной комиссии в Совет муниципального района «Забайкальский район».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 xml:space="preserve">3. Структура заключения контрольно-ревизионной комиссии 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sz w:val="26"/>
          <w:szCs w:val="26"/>
        </w:rPr>
        <w:t>3.1. </w:t>
      </w:r>
      <w:r w:rsidRPr="004C2F41">
        <w:rPr>
          <w:rFonts w:ascii="Times New Roman" w:hAnsi="Times New Roman" w:cs="Times New Roman"/>
          <w:bCs/>
          <w:sz w:val="26"/>
          <w:szCs w:val="26"/>
        </w:rPr>
        <w:t>Заключение контрольно-ревизионной комиссии на проект решения Совета муниципального района о бюджете муниципального района «Забайкальский район» на очередной финансовый год и плановый период подготавливается на основе: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результатов комплекса экспертно-аналитических мероприятий и проверок обоснованности проекта бюджета, наличия и состояния нормативно-методической базы его формирования;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итогов проверки и анализа проекта решения Совета муниципального района о бюджете на очередной финансовый год и плановый период;</w:t>
      </w:r>
    </w:p>
    <w:p w:rsidR="004C2F41" w:rsidRPr="004C2F41" w:rsidRDefault="004C2F41" w:rsidP="004C2F41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 итогов проверки и анализа материалов и документов, представленных администрацией муниципального района «Забайкальский район» с проектом решения Совета муниципального района «Забайкальский район» о бюджете на очередной финансовый год в соответствии с Бюджетным кодексом Российской Федерации; 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 xml:space="preserve">- результатов оперативного </w:t>
      </w:r>
      <w:proofErr w:type="gramStart"/>
      <w:r w:rsidRPr="004C2F41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4C2F41">
        <w:rPr>
          <w:rFonts w:ascii="Times New Roman" w:hAnsi="Times New Roman" w:cs="Times New Roman"/>
          <w:bCs/>
          <w:sz w:val="26"/>
          <w:szCs w:val="26"/>
        </w:rPr>
        <w:t xml:space="preserve"> исполнением бюджета за предыдущий год и отчетный период текущего года, заключений контрольно-ревизионной комиссии на проекты решений Совета муниципального района об исполнении бюджета муниципального района за предыдущие годы, тематических проверок за прошедший период;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3.2. Заключение контрольно-ревизионной комиссии состоит из следующих разделов: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Общие положения;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Основы составления проекта бюджета;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Общая характеристика проекта бюджета;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Доходная часть проекта бюджета;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Расходная часть проекта бюджета;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 Применение программно-целевого метода планирования расходов бюджета;</w:t>
      </w:r>
    </w:p>
    <w:p w:rsidR="004C2F41" w:rsidRPr="004C2F41" w:rsidRDefault="004C2F41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2F41">
        <w:rPr>
          <w:rFonts w:ascii="Times New Roman" w:hAnsi="Times New Roman" w:cs="Times New Roman"/>
          <w:bCs/>
          <w:sz w:val="26"/>
          <w:szCs w:val="26"/>
        </w:rPr>
        <w:t>- Источники финансирования дефицита бюджета, муниципальный долг, муниципальные заимствования, муниципальные гарантии;</w:t>
      </w:r>
    </w:p>
    <w:p w:rsidR="004C2F41" w:rsidRPr="004C2F41" w:rsidRDefault="00652BC6" w:rsidP="00B15E00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2F41" w:rsidRPr="004C2F41">
        <w:rPr>
          <w:rFonts w:ascii="Times New Roman" w:hAnsi="Times New Roman" w:cs="Times New Roman"/>
          <w:bCs/>
          <w:sz w:val="26"/>
          <w:szCs w:val="26"/>
        </w:rPr>
        <w:t>- Выводы.</w:t>
      </w:r>
    </w:p>
    <w:p w:rsidR="004C2F41" w:rsidRPr="004C2F41" w:rsidRDefault="004C2F41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5FE6" w:rsidRPr="004C2F41" w:rsidRDefault="00AF5FE6" w:rsidP="004C2F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F5FE6" w:rsidRPr="004C2F41" w:rsidSect="0076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5CA"/>
    <w:multiLevelType w:val="hybridMultilevel"/>
    <w:tmpl w:val="424015E4"/>
    <w:lvl w:ilvl="0" w:tplc="09ECF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0C488F"/>
    <w:multiLevelType w:val="hybridMultilevel"/>
    <w:tmpl w:val="F440DE04"/>
    <w:lvl w:ilvl="0" w:tplc="B31A9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5EB16917"/>
    <w:multiLevelType w:val="hybridMultilevel"/>
    <w:tmpl w:val="B05C453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E620E2"/>
    <w:multiLevelType w:val="hybridMultilevel"/>
    <w:tmpl w:val="2CDEB91C"/>
    <w:lvl w:ilvl="0" w:tplc="39F24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2BC"/>
    <w:rsid w:val="001804E2"/>
    <w:rsid w:val="00193864"/>
    <w:rsid w:val="002452CD"/>
    <w:rsid w:val="002C1E94"/>
    <w:rsid w:val="00346294"/>
    <w:rsid w:val="00360DB1"/>
    <w:rsid w:val="003E1865"/>
    <w:rsid w:val="003E2E88"/>
    <w:rsid w:val="00402076"/>
    <w:rsid w:val="00461614"/>
    <w:rsid w:val="004C2F41"/>
    <w:rsid w:val="00541702"/>
    <w:rsid w:val="00652BC6"/>
    <w:rsid w:val="0066341A"/>
    <w:rsid w:val="0067190F"/>
    <w:rsid w:val="006F78C6"/>
    <w:rsid w:val="00721134"/>
    <w:rsid w:val="007364E0"/>
    <w:rsid w:val="0076192E"/>
    <w:rsid w:val="00783061"/>
    <w:rsid w:val="007E5ECB"/>
    <w:rsid w:val="00896515"/>
    <w:rsid w:val="008A0288"/>
    <w:rsid w:val="008D3CBB"/>
    <w:rsid w:val="009D24E4"/>
    <w:rsid w:val="00A400B2"/>
    <w:rsid w:val="00A43DAD"/>
    <w:rsid w:val="00AF5FE6"/>
    <w:rsid w:val="00B1550C"/>
    <w:rsid w:val="00B15E00"/>
    <w:rsid w:val="00C101BA"/>
    <w:rsid w:val="00C13D4E"/>
    <w:rsid w:val="00C851E2"/>
    <w:rsid w:val="00C922BC"/>
    <w:rsid w:val="00D47D28"/>
    <w:rsid w:val="00E525D9"/>
    <w:rsid w:val="00F35041"/>
    <w:rsid w:val="00F559D8"/>
    <w:rsid w:val="00FA3BEB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2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КРК-Заб</cp:lastModifiedBy>
  <cp:revision>9</cp:revision>
  <cp:lastPrinted>2015-11-24T06:57:00Z</cp:lastPrinted>
  <dcterms:created xsi:type="dcterms:W3CDTF">2015-11-24T04:19:00Z</dcterms:created>
  <dcterms:modified xsi:type="dcterms:W3CDTF">2019-04-30T00:44:00Z</dcterms:modified>
</cp:coreProperties>
</file>